
<file path=[Content_Types].xml><?xml version="1.0" encoding="utf-8"?>
<Types xmlns="http://schemas.openxmlformats.org/package/2006/content-types">
  <Override PartName="/word/fontTable.xml" ContentType="application/vnd.openxmlformats-officedocument.wordprocessingml.fontTable+xml"/>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23"/>
        <w:jc w:val="center"/>
        <w:shd w:fill="FEFEFE"/>
        <w:spacing w:after="28" w:before="28" w:line="255" w:lineRule="atLeast"/>
      </w:pPr>
      <w:r>
        <w:rPr>
          <w:color w:val="292929"/>
          <w:sz w:val="21"/>
          <w:b/>
          <w:szCs w:val="21"/>
          <w:rFonts w:ascii="Arial" w:cs="Arial" w:hAnsi="Arial"/>
        </w:rPr>
        <w:t xml:space="preserve">Открытие </w:t>
      </w:r>
      <w:r>
        <w:rPr>
          <w:color w:val="292929"/>
          <w:sz w:val="21"/>
          <w:b/>
          <w:szCs w:val="21"/>
          <w:rFonts w:ascii="Arial" w:cs="Arial" w:hAnsi="Arial"/>
          <w:lang w:val="en-US"/>
        </w:rPr>
        <w:t>X</w:t>
      </w:r>
      <w:r>
        <w:rPr>
          <w:color w:val="292929"/>
          <w:sz w:val="21"/>
          <w:b/>
          <w:szCs w:val="21"/>
          <w:rFonts w:ascii="Arial" w:cs="Arial" w:hAnsi="Arial"/>
        </w:rPr>
        <w:t xml:space="preserve"> фестиваля православной культуры «Святое Белогорье»</w:t>
      </w:r>
    </w:p>
    <w:p>
      <w:pPr>
        <w:pStyle w:val="style23"/>
        <w:jc w:val="both"/>
        <w:shd w:fill="FEFEFE"/>
        <w:spacing w:after="28" w:before="28" w:line="255" w:lineRule="atLeast"/>
      </w:pPr>
      <w:r>
        <w:rPr>
          <w:color w:val="292929"/>
          <w:sz w:val="21"/>
          <w:szCs w:val="21"/>
          <w:rFonts w:ascii="Arial" w:cs="Arial" w:hAnsi="Arial"/>
        </w:rPr>
      </w:r>
    </w:p>
    <w:p>
      <w:pPr>
        <w:pStyle w:val="style23"/>
        <w:jc w:val="both"/>
        <w:shd w:fill="FEFEFE"/>
        <w:spacing w:after="28" w:before="28" w:line="255" w:lineRule="atLeast"/>
      </w:pPr>
      <w:r>
        <w:rPr>
          <w:color w:val="292929"/>
          <w:sz w:val="21"/>
          <w:szCs w:val="21"/>
          <w:rFonts w:ascii="Arial" w:cs="Arial" w:hAnsi="Arial"/>
        </w:rPr>
        <w:tab/>
        <w:t>10 октября в школе N 5 состоялось торжественное открытие ежегодного фестиваля православной культуры «Святое Белогорье». Этот год для участников мероприятия ознаменовался сразу тремя юбилейными датами: 1025-летием Крещения Руси, 700-летием со дня рождения преподобного Сергия Радонежского. И, наконец, 10 лет исполняется самому фестивалю.</w:t>
        <w:br/>
        <w:tab/>
        <w:t>Гостей фестиваля – учителей православной культуры и их подопечных – ждал настоящий праздник. Встречала участников торжества чудесная выставка детских работ: такой сюрприз подготовили ученики 5-й, 12-й, 18-й и 40-й школ города. Свой музыкальный подарок – виртуозные произведения – преподнесли гостям артисты Ташкентской филармонии скрипачи Константин Драйзер и Юрий Медников. Дуэт широко известен, нередко радует своими выступлениями меломанов Белгорода. Теперь с ними познакомились и старооскольцы. Как признались сами артисты, им очень близка духовная тематика, поэтому на приглашение поучаствовать в фестивале православной культуры они откликнулись без раздумий.</w:t>
        <w:br/>
        <w:tab/>
        <w:t>Приветствия и поздравления адресовали собравшимся священнослужители и сотрудники управления образования города. Как отметила заместитель начальника управления образования Лариса Викторовна Бугримова, начиная с 2013 года чествование святых подвижников проходит не только в общецерковном масштабе, но и на государственном уровне:</w:t>
        <w:br/>
        <w:t>– В этом видится добрый знак возвращения нашего Отечества в православным традициям, к духовным истокам жизни нашего народа.</w:t>
        <w:br/>
        <w:tab/>
        <w:t>Эти слова поддержал настоятель Александро-Невского собора протоиерей Алексий Зорин:</w:t>
        <w:br/>
        <w:t>– Святые, которых мы чествуем в 2013-2014 годах – князья Александр Невский и Владимир Креститель, преподобный Сергий Радонежский – ярчайшие звезды на небосводе нашей Родины и нашей Церкви. Глядя на них, мы должны прокладывать свой земной путь. Эти святые были верными сынами своего Отечества. Как говорил святитель Филарет Московский, «худой гражданин царства земного и для Небесного Царства негоден». Поэтому нам с вами необходимо трудиться, чтобы наша жизнь была свидетельством нашей веры, чтобы не просто говорить о Боге, а жить с Ним. И многие, увидев наше преображение, потянутся за нами вслед.</w:t>
        <w:br/>
        <w:tab/>
        <w:t>Жизни и наследию святых было посвящено литературно-музыкальное представление «От крещения Руси до наших дней», которое подготовили организаторы фестиваля. Выступление учеников школ города украсил своим пением хор старооскольской Православной гимназии, который на протяжении десяти лет проведения фестиваля «Святое Белогорье» неизменно участвует во всех концертах, встречах и празднествах.</w:t>
        <w:br/>
        <w:t>Денис Калинин, ученик 11 «Б» школы N 5, сыграл в театрализованной постановке одну из главных ролей – роль князя Димитрия Донского. Денису не впервой выходить на сцену: он занимается в школьном театральном кружке «Образ», на счету которого не один спектакль. Но участвовать в постановке на духовную тему ему приходится впервые.</w:t>
        <w:br/>
        <w:t>– Этот образ был труден для меня. Ведь это образ святого, – говорит Денис. – Роль небольшая, но очень ответственная. Я долго готовился к спектаклю: изучал исторические факты, на уроке литературы мы с классом читали житие Димитрия Донского. Посмотрел несколько фильмов о средневековой Руси, чтобы увидеть, как вели себя князья. Для меня это очень важно – не только завершить сценический образ, но и внутренне приблизиться к святому благоверному князю.</w:t>
        <w:br/>
        <w:tab/>
        <w:t>Конечно, одним из лейтмотивов фестиваля стал образ преподобного Сергия Радонежского. В текущем учебном году наряду с традиционными выставками и конкурсами пройдут тематические викторины, посвященные жизни и наследию этого великого старца. «Любовью и единением спасемся», – таков завет святого.</w:t>
        <w:br/>
        <w:t>– И мы, организаторы фестиваля, стараемся воплощать в жизнь слова преподобного Сергия, объединяя учащихся всех школ города, – отметила директор 5-й школы Людмила Ивановна Вялкова. – Участие в наших мероприятиях воспитывает в детях чувства преданности к родному народу, любви к российской истории, святыням. Радует, что благодаря этой работе все больше детей приходит в старооскольские храмы.</w:t>
        <w:br/>
        <w:t>Этим словам вторит Наталья Владимировна Волкова, преподаватель православной культуры 5-й школы, руководитель духовно-просветительского центра «Благовест»:</w:t>
        <w:br/>
        <w:t>– За 10 лет проведения фестиваля «Святое Белогорье» мы успели собрать добрые плоды. С каждым годом число его участников увеличивается – не только в постановках, но и в конкурсах. Особенно много желающих среди учеников младших классов. Инициативу проявляют и педагоги.</w:t>
        <w:br/>
        <w:tab/>
        <w:t>Впереди – целый год необыкновенных, захватывающих игр, конкурсов, выставок и викторин, посвященных православной культуре. Мы поздравляем всех участников фестиваля с юбилеем и желаем новых побед не только на интеллектуальном поприще, но и на духовном поле брани.</w:t>
      </w:r>
    </w:p>
    <w:p>
      <w:pPr>
        <w:pStyle w:val="style23"/>
        <w:jc w:val="right"/>
        <w:shd w:fill="FEFEFE"/>
        <w:spacing w:after="28" w:before="28" w:line="255" w:lineRule="atLeast"/>
      </w:pPr>
      <w:r>
        <w:rPr/>
      </w:r>
    </w:p>
    <w:p>
      <w:pPr>
        <w:pStyle w:val="style23"/>
        <w:jc w:val="right"/>
        <w:shd w:fill="FEFEFE"/>
        <w:spacing w:after="28" w:before="28" w:line="255" w:lineRule="atLeast"/>
      </w:pPr>
      <w:r>
        <w:rPr>
          <w:color w:val="292929"/>
          <w:sz w:val="21"/>
          <w:i/>
          <w:szCs w:val="21"/>
          <w:iCs/>
          <w:rFonts w:ascii="Arial" w:cs="Arial" w:hAnsi="Arial"/>
        </w:rPr>
        <w:t>Юлия Кривоченко  «Православное Осколье»</w:t>
      </w:r>
    </w:p>
    <w:p>
      <w:pPr>
        <w:pStyle w:val="style23"/>
        <w:jc w:val="both"/>
        <w:shd w:fill="FEFEFE"/>
        <w:spacing w:after="28" w:before="28" w:line="255" w:lineRule="atLeast"/>
      </w:pPr>
      <w:r>
        <w:rPr>
          <w:color w:val="292929"/>
          <w:sz w:val="21"/>
          <w:i/>
          <w:szCs w:val="21"/>
          <w:iCs/>
          <w:rFonts w:ascii="Arial" w:cs="Arial" w:hAnsi="Arial"/>
        </w:rPr>
      </w:r>
    </w:p>
    <w:p>
      <w:pPr>
        <w:pStyle w:val="style23"/>
        <w:jc w:val="both"/>
        <w:shd w:fill="FEFEFE"/>
        <w:spacing w:after="28" w:before="28" w:line="255" w:lineRule="atLeast"/>
      </w:pPr>
      <w:r>
        <w:rPr>
          <w:color w:val="292929"/>
          <w:sz w:val="21"/>
          <w:i/>
          <w:szCs w:val="21"/>
          <w:iCs/>
          <w:rFonts w:ascii="Arial" w:cs="Arial" w:hAnsi="Arial"/>
        </w:rPr>
      </w:r>
    </w:p>
    <w:p>
      <w:pPr>
        <w:pStyle w:val="style23"/>
        <w:jc w:val="both"/>
        <w:shd w:fill="FEFEFE"/>
        <w:spacing w:after="28" w:before="28" w:line="255" w:lineRule="atLeast"/>
      </w:pPr>
      <w:r>
        <w:rPr/>
      </w:r>
    </w:p>
    <w:p>
      <w:pPr>
        <w:pStyle w:val="style23"/>
        <w:jc w:val="both"/>
        <w:shd w:fill="FEFEFE"/>
        <w:spacing w:after="28" w:before="28" w:line="255" w:lineRule="atLeast"/>
      </w:pPr>
      <w:r>
        <w:rPr/>
      </w:r>
    </w:p>
    <w:sectPr>
      <w:formProt w:val="off"/>
      <w:pgSz w:h="16838" w:w="11906"/>
      <w:docGrid w:charSpace="4096" w:linePitch="240" w:type="default"/>
      <w:textDirection w:val="lrTb"/>
      <w:pgNumType w:fmt="decimal"/>
      <w:type w:val="nextPage"/>
      <w:pgMar w:bottom="1134" w:left="1701" w:right="850" w:top="1134"/>
    </w:sectPr>
  </w:body>
</w:document>
</file>

<file path=word/fontTable.xml><?xml version="1.0" encoding="utf-8"?>
<w:fonts xmlns:w="http://schemas.openxmlformats.org/wordprocessingml/2006/main">
  <w:font w:name="Times New Roman">
    <w:charset w:val="cc"/>
    <w:family w:val="roman"/>
    <w:pitch w:val="variable"/>
  </w:font>
  <w:font w:name="Symbol">
    <w:charset w:val="02"/>
    <w:family w:val="roman"/>
    <w:pitch w:val="variable"/>
  </w:font>
  <w:font w:name="Arial">
    <w:charset w:val="cc"/>
    <w:family w:val="swiss"/>
    <w:pitch w:val="variable"/>
  </w:font>
  <w:font w:name="Times New Roman">
    <w:charset w:val="80"/>
    <w:family w:val="roman"/>
    <w:pitch w:val="variable"/>
  </w:font>
  <w:font w:name="Calibri">
    <w:charset w:val="80"/>
    <w:family w:val="auto"/>
    <w:pitch w:val="default"/>
  </w:font>
</w:fonts>
</file>

<file path=word/styles.xml><?xml version="1.0" encoding="utf-8"?>
<w:styles xmlns:w="http://schemas.openxmlformats.org/wordprocessingml/2006/main">
  <w:style w:styleId="style0" w:type="paragraph">
    <w:name w:val="Базовый"/>
    <w:next w:val="style0"/>
    <w:pPr>
      <w:jc w:val="left"/>
      <w:widowControl/>
      <w:tabs>
        <w:tab w:leader="none" w:pos="709" w:val="left"/>
      </w:tabs>
      <w:suppressAutoHyphens w:val="true"/>
      <w:spacing w:after="200" w:before="0" w:line="276" w:lineRule="atLeast"/>
    </w:pPr>
    <w:rPr>
      <w:color w:val="auto"/>
      <w:sz w:val="22"/>
      <w:szCs w:val="22"/>
      <w:rFonts w:ascii="Calibri" w:cs="" w:eastAsia="DejaVu Sans" w:hAnsi="Calibri"/>
      <w:lang w:bidi="ar-SA" w:eastAsia="en-US" w:val="ru-RU"/>
    </w:rPr>
  </w:style>
  <w:style w:styleId="style15" w:type="character">
    <w:name w:val="Default Paragraph Font"/>
    <w:next w:val="style15"/>
    <w:rPr/>
  </w:style>
  <w:style w:styleId="style16" w:type="character">
    <w:name w:val="Выделение жирным"/>
    <w:basedOn w:val="style15"/>
    <w:next w:val="style16"/>
    <w:rPr>
      <w:b/>
      <w:bCs/>
    </w:rPr>
  </w:style>
  <w:style w:styleId="style17" w:type="character">
    <w:name w:val="Текст выноски Знак"/>
    <w:basedOn w:val="style15"/>
    <w:next w:val="style17"/>
    <w:rPr/>
  </w:style>
  <w:style w:styleId="style18" w:type="paragraph">
    <w:name w:val="Заголовок"/>
    <w:basedOn w:val="style0"/>
    <w:next w:val="style19"/>
    <w:pPr>
      <w:keepNext/>
      <w:spacing w:after="120" w:before="240"/>
    </w:pPr>
    <w:rPr>
      <w:sz w:val="28"/>
      <w:szCs w:val="28"/>
      <w:rFonts w:ascii="Arial" w:cs="Lohit Hindi" w:eastAsia="DejaVu Sans" w:hAnsi="Arial"/>
    </w:rPr>
  </w:style>
  <w:style w:styleId="style19" w:type="paragraph">
    <w:name w:val="Основной текст"/>
    <w:basedOn w:val="style0"/>
    <w:next w:val="style19"/>
    <w:pPr>
      <w:spacing w:after="120" w:before="0"/>
    </w:pPr>
    <w:rPr/>
  </w:style>
  <w:style w:styleId="style20" w:type="paragraph">
    <w:name w:val="Список"/>
    <w:basedOn w:val="style19"/>
    <w:next w:val="style20"/>
    <w:pPr/>
    <w:rPr>
      <w:rFonts w:ascii="Arial" w:cs="Lohit Hindi" w:hAnsi="Arial"/>
    </w:rPr>
  </w:style>
  <w:style w:styleId="style21" w:type="paragraph">
    <w:name w:val="Название"/>
    <w:basedOn w:val="style0"/>
    <w:next w:val="style21"/>
    <w:pPr>
      <w:suppressLineNumbers/>
      <w:spacing w:after="120" w:before="120"/>
    </w:pPr>
    <w:rPr>
      <w:sz w:val="20"/>
      <w:i/>
      <w:szCs w:val="24"/>
      <w:iCs/>
      <w:rFonts w:ascii="Arial" w:cs="Lohit Hindi" w:hAnsi="Arial"/>
    </w:rPr>
  </w:style>
  <w:style w:styleId="style22" w:type="paragraph">
    <w:name w:val="Указатель"/>
    <w:basedOn w:val="style0"/>
    <w:next w:val="style22"/>
    <w:pPr>
      <w:suppressLineNumbers/>
    </w:pPr>
    <w:rPr>
      <w:rFonts w:ascii="Arial" w:cs="Lohit Hindi" w:hAnsi="Arial"/>
    </w:rPr>
  </w:style>
  <w:style w:styleId="style23" w:type="paragraph">
    <w:name w:val="Normal (Web)"/>
    <w:basedOn w:val="style0"/>
    <w:next w:val="style23"/>
    <w:pPr/>
    <w:rPr/>
  </w:style>
  <w:style w:styleId="style24" w:type="paragraph">
    <w:name w:val="Balloon Text"/>
    <w:basedOn w:val="style0"/>
    <w:next w:val="style24"/>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7</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2013-10-28T05:24:00.00Z</dcterms:created>
  <dc:creator>Group</dc:creator>
  <cp:lastModifiedBy>Group</cp:lastModifiedBy>
  <dcterms:modified xsi:type="dcterms:W3CDTF">2013-10-28T05:31:00.00Z</dcterms:modified>
  <cp:revision>3</cp:revision>
</cp:coreProperties>
</file>